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A6" w:rsidRPr="00627931" w:rsidRDefault="00644EA6" w:rsidP="00644EA6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644EA6" w:rsidRPr="00627931" w:rsidRDefault="00644EA6" w:rsidP="00644EA6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644EA6" w:rsidRPr="00627931" w:rsidRDefault="00644EA6" w:rsidP="00644EA6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644EA6" w:rsidRPr="009068FF" w:rsidRDefault="00331197" w:rsidP="00E136B4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  <w:r w:rsidRPr="00331197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2pt;margin-top:-14.9pt;width:175.55pt;height:45.4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C910F5" w:rsidRPr="00EA506B" w:rsidRDefault="00C910F5" w:rsidP="00EA506B">
                  <w:pPr>
                    <w:jc w:val="right"/>
                    <w:rPr>
                      <w:szCs w:val="23"/>
                    </w:rPr>
                  </w:pPr>
                </w:p>
              </w:txbxContent>
            </v:textbox>
          </v:shape>
        </w:pict>
      </w:r>
      <w:r w:rsidR="00644EA6">
        <w:rPr>
          <w:rFonts w:ascii="Arial Narrow" w:hAnsi="Arial Narrow"/>
          <w:bCs/>
          <w:noProof/>
          <w:sz w:val="2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274955</wp:posOffset>
            </wp:positionH>
            <wp:positionV relativeFrom="line">
              <wp:posOffset>64770</wp:posOffset>
            </wp:positionV>
            <wp:extent cx="476250" cy="457200"/>
            <wp:effectExtent l="38100" t="0" r="190500" b="7620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44EA6" w:rsidRPr="00C735A1" w:rsidRDefault="00644EA6" w:rsidP="00644EA6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E136B4" w:rsidRPr="00D172CE" w:rsidRDefault="00E136B4" w:rsidP="00644EA6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E136B4" w:rsidRPr="00D172CE" w:rsidRDefault="00E136B4" w:rsidP="00644EA6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E136B4" w:rsidRPr="00D172CE" w:rsidRDefault="00E136B4" w:rsidP="00644EA6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644EA6" w:rsidRDefault="00644EA6" w:rsidP="00644EA6">
      <w:pPr>
        <w:spacing w:after="0" w:line="240" w:lineRule="auto"/>
        <w:jc w:val="both"/>
        <w:rPr>
          <w:rFonts w:ascii="Tahoma" w:hAnsi="Tahoma" w:cs="Tahoma"/>
          <w:sz w:val="16"/>
        </w:rPr>
      </w:pPr>
      <w:r w:rsidRPr="006042A0">
        <w:rPr>
          <w:rFonts w:ascii="Arial Narrow" w:hAnsi="Arial Narrow"/>
          <w:bCs/>
          <w:sz w:val="20"/>
        </w:rPr>
        <w:t>ΕΛΛΗΝΙΚΗ ΔΗΜΟΚΡΑΤΙΑ</w:t>
      </w:r>
      <w:r w:rsidRPr="006042A0"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                                                            </w:t>
      </w:r>
    </w:p>
    <w:p w:rsidR="00644EA6" w:rsidRPr="005540DB" w:rsidRDefault="00644EA6" w:rsidP="005540DB">
      <w:pPr>
        <w:spacing w:after="0" w:line="240" w:lineRule="auto"/>
        <w:jc w:val="both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0"/>
        </w:rPr>
        <w:t>ΝΟΜΟΣ ΔΩΔΕΚΑΝΗΣΟΥ</w:t>
      </w:r>
      <w:r>
        <w:rPr>
          <w:rFonts w:ascii="Arial Narrow" w:hAnsi="Arial Narrow"/>
          <w:bCs/>
          <w:sz w:val="20"/>
        </w:rPr>
        <w:tab/>
      </w:r>
      <w:r w:rsidR="005540DB" w:rsidRPr="00D172CE">
        <w:rPr>
          <w:rFonts w:ascii="Arial Narrow" w:hAnsi="Arial Narrow"/>
          <w:bCs/>
          <w:sz w:val="20"/>
        </w:rPr>
        <w:tab/>
      </w:r>
      <w:r w:rsidR="005540DB" w:rsidRPr="00D172CE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          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5540DB">
        <w:rPr>
          <w:rFonts w:ascii="Arial Narrow" w:hAnsi="Arial Narrow"/>
          <w:bCs/>
        </w:rPr>
        <w:t xml:space="preserve">Κως, </w:t>
      </w:r>
      <w:r w:rsidR="006E62CB" w:rsidRPr="00C910F5">
        <w:rPr>
          <w:rFonts w:ascii="Arial Narrow" w:hAnsi="Arial Narrow"/>
          <w:bCs/>
        </w:rPr>
        <w:t>1</w:t>
      </w:r>
      <w:r w:rsidR="006E62CB">
        <w:rPr>
          <w:rFonts w:ascii="Arial Narrow" w:hAnsi="Arial Narrow"/>
          <w:bCs/>
        </w:rPr>
        <w:t>1</w:t>
      </w:r>
      <w:r w:rsidR="00453CF1" w:rsidRPr="005540DB">
        <w:rPr>
          <w:rFonts w:ascii="Arial Narrow" w:hAnsi="Arial Narrow"/>
          <w:bCs/>
        </w:rPr>
        <w:t>-0</w:t>
      </w:r>
      <w:r w:rsidR="00E329C0" w:rsidRPr="005540DB">
        <w:rPr>
          <w:rFonts w:ascii="Arial Narrow" w:hAnsi="Arial Narrow"/>
          <w:bCs/>
        </w:rPr>
        <w:t>8</w:t>
      </w:r>
      <w:r w:rsidR="00707840" w:rsidRPr="005540DB">
        <w:rPr>
          <w:rFonts w:ascii="Arial Narrow" w:hAnsi="Arial Narrow"/>
          <w:bCs/>
        </w:rPr>
        <w:t>-2014</w:t>
      </w:r>
    </w:p>
    <w:p w:rsidR="00644EA6" w:rsidRPr="0075548F" w:rsidRDefault="00644EA6" w:rsidP="00644EA6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0"/>
        </w:rPr>
        <w:t>ΔΗΜΟΣ  ΚΩ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</w:t>
      </w:r>
      <w:r>
        <w:rPr>
          <w:rFonts w:ascii="Arial Narrow" w:hAnsi="Arial Narrow"/>
          <w:b/>
          <w:bCs/>
          <w:sz w:val="18"/>
        </w:rPr>
        <w:t>ΠΡΟΣ:</w:t>
      </w:r>
    </w:p>
    <w:p w:rsidR="00644EA6" w:rsidRPr="00627931" w:rsidRDefault="00331197" w:rsidP="00644EA6">
      <w:pPr>
        <w:spacing w:after="0" w:line="240" w:lineRule="auto"/>
        <w:outlineLvl w:val="0"/>
        <w:rPr>
          <w:rFonts w:ascii="Arial Narrow" w:hAnsi="Arial Narrow"/>
          <w:b/>
          <w:bCs/>
          <w:sz w:val="18"/>
        </w:rPr>
      </w:pPr>
      <w:r w:rsidRPr="00331197">
        <w:rPr>
          <w:rFonts w:ascii="Comic Sans MS" w:hAnsi="Comic Sans MS"/>
          <w:color w:val="808080"/>
          <w:sz w:val="24"/>
          <w:szCs w:val="24"/>
        </w:rPr>
        <w:pict>
          <v:shape id="_x0000_s1027" type="#_x0000_t202" style="position:absolute;margin-left:306.35pt;margin-top:2.6pt;width:172.15pt;height:58.9pt;z-index:251662336" strokecolor="#7f7f7f [1612]">
            <v:textbox style="mso-next-textbox:#_x0000_s1027">
              <w:txbxContent>
                <w:p w:rsidR="00C910F5" w:rsidRPr="00F14DD4" w:rsidRDefault="00C910F5" w:rsidP="00644EA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1) Τους κ.κ. Δημοτικούς Συμβούλους, </w:t>
                  </w:r>
                </w:p>
                <w:p w:rsidR="00C910F5" w:rsidRPr="00F14DD4" w:rsidRDefault="00C910F5" w:rsidP="00644EA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   &amp; κ. Δήμαρχο Κω.</w:t>
                  </w:r>
                </w:p>
                <w:p w:rsidR="00C910F5" w:rsidRPr="00F14DD4" w:rsidRDefault="00C910F5" w:rsidP="00644EA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2) Τους κ.κ. Προέδρους των</w:t>
                  </w:r>
                </w:p>
                <w:p w:rsidR="00C910F5" w:rsidRPr="00F14DD4" w:rsidRDefault="00C910F5" w:rsidP="00644EA6">
                  <w:pPr>
                    <w:spacing w:after="0" w:line="240" w:lineRule="auto"/>
                    <w:jc w:val="both"/>
                    <w:rPr>
                      <w:rFonts w:eastAsia="Arial Unicode MS" w:cs="Calibri"/>
                      <w:b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   Δημοτικών Κοινοτήτων. </w:t>
                  </w:r>
                </w:p>
                <w:p w:rsidR="00C910F5" w:rsidRDefault="00C910F5" w:rsidP="00644EA6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644EA6" w:rsidRPr="006042A0">
        <w:rPr>
          <w:rFonts w:ascii="Arial Narrow" w:hAnsi="Arial Narrow"/>
          <w:bCs/>
          <w:sz w:val="20"/>
        </w:rPr>
        <w:t>ΔΗΜΟΤΙΚΟ  ΣΥΜΒΟΥΛΙΟ</w:t>
      </w:r>
      <w:r w:rsidR="00644EA6" w:rsidRPr="006042A0">
        <w:rPr>
          <w:rFonts w:ascii="Arial Narrow" w:hAnsi="Arial Narrow"/>
          <w:b/>
          <w:bCs/>
          <w:sz w:val="18"/>
        </w:rPr>
        <w:t xml:space="preserve">   </w:t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</w:p>
    <w:p w:rsidR="00644EA6" w:rsidRPr="0075548F" w:rsidRDefault="00644EA6" w:rsidP="00644EA6">
      <w:pPr>
        <w:spacing w:after="0" w:line="240" w:lineRule="auto"/>
        <w:outlineLvl w:val="0"/>
        <w:rPr>
          <w:rFonts w:ascii="Arial Narrow" w:hAnsi="Arial Narrow"/>
          <w:b/>
          <w:bCs/>
          <w:sz w:val="18"/>
        </w:rPr>
      </w:pPr>
      <w:r w:rsidRPr="006042A0">
        <w:rPr>
          <w:rFonts w:ascii="Arial Narrow" w:hAnsi="Arial Narrow"/>
          <w:b/>
          <w:bCs/>
          <w:sz w:val="20"/>
        </w:rPr>
        <w:t xml:space="preserve">ΣΥΝΕΔΡΙΑΣΗ </w:t>
      </w:r>
      <w:r w:rsidR="00E329C0">
        <w:rPr>
          <w:rFonts w:ascii="Arial Narrow" w:hAnsi="Arial Narrow"/>
          <w:b/>
          <w:bCs/>
          <w:sz w:val="20"/>
        </w:rPr>
        <w:t>1</w:t>
      </w:r>
      <w:r w:rsidR="007F6851" w:rsidRPr="00C910F5">
        <w:rPr>
          <w:rFonts w:ascii="Arial Narrow" w:hAnsi="Arial Narrow"/>
          <w:b/>
          <w:bCs/>
          <w:sz w:val="20"/>
        </w:rPr>
        <w:t>3</w:t>
      </w:r>
      <w:r w:rsidRPr="006042A0">
        <w:rPr>
          <w:rFonts w:ascii="Arial Narrow" w:hAnsi="Arial Narrow"/>
          <w:b/>
          <w:bCs/>
          <w:sz w:val="20"/>
        </w:rPr>
        <w:t>η</w:t>
      </w:r>
      <w:r w:rsidRPr="00690C24">
        <w:rPr>
          <w:rFonts w:ascii="Arial Narrow" w:hAnsi="Arial Narrow"/>
          <w:b/>
          <w:bCs/>
          <w:sz w:val="20"/>
        </w:rPr>
        <w:t xml:space="preserve">                  </w:t>
      </w:r>
    </w:p>
    <w:p w:rsidR="00644EA6" w:rsidRPr="006042A0" w:rsidRDefault="00644EA6" w:rsidP="00644EA6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644EA6" w:rsidRDefault="00644EA6" w:rsidP="00644EA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644EA6" w:rsidRDefault="00644EA6" w:rsidP="00644EA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644EA6" w:rsidRDefault="00644EA6" w:rsidP="00644EA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644EA6" w:rsidRDefault="00644EA6" w:rsidP="00644EA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644EA6" w:rsidRDefault="00644EA6" w:rsidP="00644EA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644EA6" w:rsidRPr="00083B41" w:rsidRDefault="00644EA6" w:rsidP="00644EA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644EA6" w:rsidRPr="00083B41" w:rsidRDefault="00644EA6" w:rsidP="00644EA6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644EA6" w:rsidRPr="00083B41" w:rsidRDefault="00644EA6" w:rsidP="00644EA6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644EA6" w:rsidRPr="004F52B9" w:rsidRDefault="00644EA6" w:rsidP="00644EA6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897872" w:rsidRDefault="00CA0F14" w:rsidP="00897872">
      <w:pPr>
        <w:spacing w:after="0" w:line="240" w:lineRule="auto"/>
        <w:ind w:left="5040" w:firstLine="720"/>
        <w:rPr>
          <w:rFonts w:ascii="Arial Narrow" w:hAnsi="Arial Narrow"/>
          <w:b/>
          <w:bCs/>
          <w:sz w:val="16"/>
        </w:rPr>
      </w:pPr>
      <w:r w:rsidRPr="00CA0F14">
        <w:rPr>
          <w:rFonts w:ascii="Arial Narrow" w:hAnsi="Arial Narrow"/>
          <w:b/>
          <w:bCs/>
          <w:i/>
          <w:sz w:val="18"/>
        </w:rPr>
        <w:t xml:space="preserve">   </w:t>
      </w:r>
      <w:r w:rsidR="00E136B4" w:rsidRPr="00D172CE">
        <w:rPr>
          <w:rFonts w:ascii="Arial Narrow" w:hAnsi="Arial Narrow"/>
          <w:b/>
          <w:bCs/>
          <w:i/>
          <w:sz w:val="18"/>
        </w:rPr>
        <w:t xml:space="preserve">   </w:t>
      </w:r>
      <w:r w:rsidRPr="00CA0F14">
        <w:rPr>
          <w:rFonts w:ascii="Arial Narrow" w:hAnsi="Arial Narrow"/>
          <w:b/>
          <w:bCs/>
          <w:i/>
          <w:sz w:val="18"/>
        </w:rPr>
        <w:t xml:space="preserve"> </w:t>
      </w:r>
      <w:r w:rsidR="00644EA6">
        <w:rPr>
          <w:rFonts w:ascii="Arial Narrow" w:hAnsi="Arial Narrow"/>
          <w:b/>
          <w:bCs/>
          <w:i/>
          <w:sz w:val="18"/>
        </w:rPr>
        <w:t xml:space="preserve">  </w:t>
      </w:r>
      <w:r w:rsidR="00644EA6" w:rsidRPr="007C720F">
        <w:rPr>
          <w:rFonts w:ascii="Arial Narrow" w:hAnsi="Arial Narrow"/>
          <w:b/>
          <w:bCs/>
          <w:i/>
          <w:sz w:val="18"/>
          <w:u w:val="single"/>
        </w:rPr>
        <w:t>Κοιν.</w:t>
      </w:r>
      <w:r w:rsidR="00644EA6" w:rsidRPr="007C720F">
        <w:rPr>
          <w:rFonts w:ascii="Arial Narrow" w:hAnsi="Arial Narrow"/>
          <w:bCs/>
          <w:i/>
          <w:sz w:val="18"/>
          <w:u w:val="single"/>
        </w:rPr>
        <w:t>:</w:t>
      </w:r>
      <w:r w:rsidR="00644EA6" w:rsidRPr="007C720F">
        <w:rPr>
          <w:rFonts w:ascii="Arial Narrow" w:hAnsi="Arial Narrow"/>
          <w:bCs/>
          <w:i/>
          <w:sz w:val="18"/>
        </w:rPr>
        <w:t xml:space="preserve"> κ.κ.  Συμβούλους Δημοτικών Κοινοτήτων</w:t>
      </w:r>
      <w:r w:rsidR="00644EA6" w:rsidRPr="007C720F">
        <w:rPr>
          <w:rFonts w:ascii="Arial Narrow" w:hAnsi="Arial Narrow"/>
          <w:b/>
          <w:bCs/>
          <w:i/>
          <w:sz w:val="18"/>
        </w:rPr>
        <w:t>.</w:t>
      </w:r>
      <w:r w:rsidR="00644EA6" w:rsidRPr="0005436F">
        <w:rPr>
          <w:rFonts w:ascii="Arial Narrow" w:hAnsi="Arial Narrow"/>
          <w:b/>
          <w:bCs/>
          <w:sz w:val="16"/>
        </w:rPr>
        <w:t xml:space="preserve">  </w:t>
      </w:r>
    </w:p>
    <w:p w:rsidR="00644EA6" w:rsidRPr="004E7A4D" w:rsidRDefault="00644EA6" w:rsidP="00897872">
      <w:pPr>
        <w:spacing w:after="0" w:line="240" w:lineRule="auto"/>
        <w:ind w:left="5040" w:firstLine="720"/>
        <w:rPr>
          <w:rFonts w:ascii="Arial Narrow" w:hAnsi="Arial Narrow"/>
          <w:b/>
          <w:bCs/>
          <w:sz w:val="2"/>
          <w:u w:val="single"/>
        </w:rPr>
      </w:pPr>
      <w:r w:rsidRPr="0005436F">
        <w:rPr>
          <w:rFonts w:ascii="Arial Narrow" w:hAnsi="Arial Narrow"/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C465C" w:rsidRDefault="00FC465C" w:rsidP="00644EA6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</w:p>
    <w:p w:rsidR="00644EA6" w:rsidRPr="003308F2" w:rsidRDefault="00644EA6" w:rsidP="00644EA6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644EA6" w:rsidRPr="003308F2" w:rsidRDefault="00644EA6" w:rsidP="00644EA6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E32B05" w:rsidRPr="009817D2" w:rsidRDefault="00644EA6" w:rsidP="00E32B05">
      <w:pPr>
        <w:spacing w:after="120"/>
        <w:ind w:right="-176" w:firstLine="284"/>
        <w:jc w:val="both"/>
        <w:outlineLvl w:val="0"/>
        <w:rPr>
          <w:rFonts w:ascii="Arial Narrow" w:hAnsi="Arial Narrow"/>
          <w:bCs/>
        </w:rPr>
      </w:pPr>
      <w:r w:rsidRPr="00E542DD">
        <w:rPr>
          <w:rFonts w:asciiTheme="minorHAnsi" w:hAnsiTheme="minorHAnsi"/>
          <w:bCs/>
          <w:sz w:val="2"/>
        </w:rPr>
        <w:t xml:space="preserve"> </w:t>
      </w:r>
      <w:r w:rsidRPr="00E542DD">
        <w:rPr>
          <w:rFonts w:asciiTheme="minorHAnsi" w:hAnsiTheme="minorHAnsi"/>
          <w:bCs/>
        </w:rPr>
        <w:t xml:space="preserve">ΣΑΣ ΠΡΟΣΚΑΛΟΥΜΕ ΣΕ </w:t>
      </w:r>
      <w:r w:rsidR="00FC465C">
        <w:rPr>
          <w:rFonts w:asciiTheme="minorHAnsi" w:hAnsiTheme="minorHAnsi"/>
          <w:b/>
          <w:bCs/>
          <w:shadow/>
        </w:rPr>
        <w:t xml:space="preserve">ΚΑΤΕΠΕΙΓΟΥΣΑ </w:t>
      </w:r>
      <w:r w:rsidRPr="00E542DD">
        <w:rPr>
          <w:rFonts w:asciiTheme="minorHAnsi" w:hAnsiTheme="minorHAnsi"/>
          <w:b/>
          <w:bCs/>
          <w:shadow/>
        </w:rPr>
        <w:t xml:space="preserve">ΣΥΝΕΔΡΙΑΣΗ </w:t>
      </w:r>
      <w:r w:rsidRPr="00E542DD">
        <w:rPr>
          <w:rFonts w:asciiTheme="minorHAnsi" w:hAnsiTheme="minorHAnsi"/>
          <w:bCs/>
        </w:rPr>
        <w:t xml:space="preserve">ΤΟΥ ΔΗΜΟΤΙΚΟΥ ΣΥΜΒΟΥΛΙΟΥ ΚΩ, ΣΤΗΝ ΑΙΘΟΥΣΑ ΣΥΝΕΔΡΙΑΣΕΩΝ ΤΟΥ, ΣΤΙΣ </w:t>
      </w:r>
      <w:r w:rsidR="007F6851" w:rsidRPr="007F6851">
        <w:rPr>
          <w:rFonts w:asciiTheme="minorHAnsi" w:hAnsiTheme="minorHAnsi"/>
          <w:b/>
          <w:bCs/>
        </w:rPr>
        <w:t>12</w:t>
      </w:r>
      <w:r w:rsidR="00453CF1" w:rsidRPr="001C5180">
        <w:rPr>
          <w:rFonts w:asciiTheme="minorHAnsi" w:hAnsiTheme="minorHAnsi"/>
          <w:b/>
          <w:bCs/>
        </w:rPr>
        <w:t xml:space="preserve"> </w:t>
      </w:r>
      <w:r w:rsidR="00E329C0">
        <w:rPr>
          <w:rFonts w:asciiTheme="minorHAnsi" w:hAnsiTheme="minorHAnsi"/>
          <w:b/>
          <w:bCs/>
        </w:rPr>
        <w:t xml:space="preserve">ΑΥΓΟΥΣΤΟΥ </w:t>
      </w:r>
      <w:r w:rsidR="00707840" w:rsidRPr="001C5180">
        <w:rPr>
          <w:rFonts w:asciiTheme="minorHAnsi" w:hAnsiTheme="minorHAnsi"/>
          <w:b/>
          <w:bCs/>
        </w:rPr>
        <w:t>2014</w:t>
      </w:r>
      <w:r w:rsidRPr="001C5180">
        <w:rPr>
          <w:rFonts w:asciiTheme="minorHAnsi" w:hAnsiTheme="minorHAnsi"/>
          <w:b/>
          <w:bCs/>
        </w:rPr>
        <w:t>,</w:t>
      </w:r>
      <w:r w:rsidR="00D123AD" w:rsidRPr="001C5180">
        <w:rPr>
          <w:rFonts w:asciiTheme="minorHAnsi" w:hAnsiTheme="minorHAnsi"/>
          <w:b/>
          <w:bCs/>
        </w:rPr>
        <w:t xml:space="preserve"> </w:t>
      </w:r>
      <w:r w:rsidR="007F6851">
        <w:rPr>
          <w:rFonts w:asciiTheme="minorHAnsi" w:hAnsiTheme="minorHAnsi"/>
          <w:b/>
          <w:bCs/>
          <w:shadow/>
        </w:rPr>
        <w:t>ΗΜΕΡΑ</w:t>
      </w:r>
      <w:r w:rsidR="007F6851" w:rsidRPr="007F6851">
        <w:rPr>
          <w:rFonts w:asciiTheme="minorHAnsi" w:hAnsiTheme="minorHAnsi"/>
          <w:b/>
          <w:bCs/>
          <w:shadow/>
        </w:rPr>
        <w:t xml:space="preserve"> </w:t>
      </w:r>
      <w:r w:rsidR="007F6851">
        <w:rPr>
          <w:rFonts w:asciiTheme="minorHAnsi" w:hAnsiTheme="minorHAnsi"/>
          <w:b/>
          <w:bCs/>
          <w:shadow/>
        </w:rPr>
        <w:t xml:space="preserve">ΤΡΙΤΗ </w:t>
      </w:r>
      <w:r w:rsidRPr="00E542DD">
        <w:rPr>
          <w:rFonts w:asciiTheme="minorHAnsi" w:hAnsiTheme="minorHAnsi"/>
          <w:b/>
          <w:bCs/>
          <w:shadow/>
        </w:rPr>
        <w:t xml:space="preserve">&amp; ΩΡΑ </w:t>
      </w:r>
      <w:r w:rsidR="00FC465C">
        <w:rPr>
          <w:rFonts w:asciiTheme="minorHAnsi" w:hAnsiTheme="minorHAnsi"/>
          <w:b/>
          <w:bCs/>
          <w:shadow/>
        </w:rPr>
        <w:t>12</w:t>
      </w:r>
      <w:r w:rsidR="006B710B">
        <w:rPr>
          <w:rFonts w:asciiTheme="minorHAnsi" w:hAnsiTheme="minorHAnsi"/>
          <w:b/>
          <w:bCs/>
          <w:shadow/>
        </w:rPr>
        <w:t>:</w:t>
      </w:r>
      <w:r w:rsidR="00FC465C">
        <w:rPr>
          <w:rFonts w:asciiTheme="minorHAnsi" w:hAnsiTheme="minorHAnsi"/>
          <w:b/>
          <w:bCs/>
          <w:shadow/>
        </w:rPr>
        <w:t>3</w:t>
      </w:r>
      <w:r w:rsidR="006B710B">
        <w:rPr>
          <w:rFonts w:asciiTheme="minorHAnsi" w:hAnsiTheme="minorHAnsi"/>
          <w:b/>
          <w:bCs/>
          <w:shadow/>
        </w:rPr>
        <w:t>0</w:t>
      </w:r>
      <w:r w:rsidR="00E32B05">
        <w:rPr>
          <w:rFonts w:asciiTheme="minorHAnsi" w:hAnsiTheme="minorHAnsi"/>
          <w:b/>
          <w:bCs/>
          <w:shadow/>
        </w:rPr>
        <w:t xml:space="preserve">, </w:t>
      </w:r>
      <w:r w:rsidR="00E32B05" w:rsidRPr="00E32B05">
        <w:rPr>
          <w:rFonts w:asciiTheme="minorHAnsi" w:hAnsiTheme="minorHAnsi"/>
          <w:bCs/>
          <w:i/>
          <w:sz w:val="20"/>
        </w:rPr>
        <w:t xml:space="preserve">ΟΠΩΣ ΠΡΟΒΛΕΠΕΤΑΙ ΣΤΙΣ </w:t>
      </w:r>
      <w:r w:rsidR="00E32B05" w:rsidRPr="00E32B05">
        <w:rPr>
          <w:rFonts w:asciiTheme="minorHAnsi" w:hAnsiTheme="minorHAnsi"/>
          <w:bCs/>
          <w:i/>
        </w:rPr>
        <w:t>ΔΙΑΤΑΞΕΙΣ ΤΟΥ ΑΡΘΡ. 67 ΠΑΡ. 5 ΤΟΥ Ν. 3852/2010 (ΦΕΚ Α΄87/ 07-06-2010),</w:t>
      </w:r>
      <w:r w:rsidR="00E32B05" w:rsidRPr="00E32B05">
        <w:rPr>
          <w:rFonts w:asciiTheme="minorHAnsi" w:hAnsiTheme="minorHAnsi"/>
          <w:bCs/>
        </w:rPr>
        <w:t xml:space="preserve"> ΜΕ ΤΑ ΠΑΡΑΚΑΤΩ ΘΕΜΑΤΑ ΣΤΗΝ ΗΜΕΡΗΣΙΑ ΔΙΑΤΑΞΗ, ΠΟΥ ΕΧΟΥΝ ΩΣ ΕΞΗΣ:</w:t>
      </w:r>
      <w:r w:rsidR="00E32B05" w:rsidRPr="00A73803">
        <w:rPr>
          <w:rFonts w:ascii="Arial Narrow" w:hAnsi="Arial Narrow"/>
          <w:bCs/>
          <w:sz w:val="20"/>
        </w:rPr>
        <w:t xml:space="preserve">                </w:t>
      </w:r>
    </w:p>
    <w:p w:rsidR="00664FC5" w:rsidRDefault="00C910F5" w:rsidP="00E329C0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Έγκριση σύναψη Προγραμματικής Σύμβασης μεταξύ του Δήμου Κω και του Υπουργείου Ναυτιλίας &amp; Αιγαίου για τη συνδιοργάνωση των 27</w:t>
      </w:r>
      <w:r w:rsidRPr="00C910F5">
        <w:rPr>
          <w:rFonts w:ascii="Arial Narrow" w:hAnsi="Arial Narrow"/>
          <w:bCs/>
          <w:vertAlign w:val="superscript"/>
        </w:rPr>
        <w:t>ων</w:t>
      </w:r>
      <w:r>
        <w:rPr>
          <w:rFonts w:ascii="Arial Narrow" w:hAnsi="Arial Narrow"/>
          <w:bCs/>
        </w:rPr>
        <w:t xml:space="preserve"> Αιγαιοπελαγίτικων αγώνων</w:t>
      </w:r>
      <w:r w:rsidR="00664FC5" w:rsidRPr="00E329C0">
        <w:rPr>
          <w:rFonts w:ascii="Arial Narrow" w:hAnsi="Arial Narrow"/>
          <w:bCs/>
        </w:rPr>
        <w:t>.</w:t>
      </w:r>
    </w:p>
    <w:p w:rsidR="00370A9A" w:rsidRPr="0099433B" w:rsidRDefault="00370A9A" w:rsidP="00E329C0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Λήψη απόφασης για την παροχή κινήτρων από τον Δήμο Κω σε επικουρικούς γιατρούς και γιατρούς υπηρεσίας υπαίθρου προκειμένου να εργαστούν στον νησί μας.</w:t>
      </w:r>
    </w:p>
    <w:p w:rsidR="0099433B" w:rsidRPr="001F3FCE" w:rsidRDefault="0099433B" w:rsidP="00E329C0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Λήψη απόφασης για αποχαρακτηρισμό αγροτικού δρόμου.</w:t>
      </w:r>
    </w:p>
    <w:p w:rsidR="001F3FCE" w:rsidRDefault="001F3FCE" w:rsidP="00E329C0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Έκφραση γνώμης</w:t>
      </w:r>
      <w:r w:rsidR="006E62CB">
        <w:rPr>
          <w:rFonts w:ascii="Arial Narrow" w:hAnsi="Arial Narrow"/>
          <w:bCs/>
        </w:rPr>
        <w:t xml:space="preserve"> για αποδοχή </w:t>
      </w:r>
      <w:r>
        <w:rPr>
          <w:rFonts w:ascii="Arial Narrow" w:hAnsi="Arial Narrow"/>
          <w:bCs/>
        </w:rPr>
        <w:t>παραχ</w:t>
      </w:r>
      <w:r w:rsidR="00370A9A">
        <w:rPr>
          <w:rFonts w:ascii="Arial Narrow" w:hAnsi="Arial Narrow"/>
          <w:bCs/>
        </w:rPr>
        <w:t>ώρησης γηπέδου</w:t>
      </w:r>
      <w:r w:rsidR="006E62CB">
        <w:rPr>
          <w:rFonts w:ascii="Arial Narrow" w:hAnsi="Arial Narrow"/>
          <w:bCs/>
        </w:rPr>
        <w:t xml:space="preserve"> από την εταιρεία «ΔΑΙΔΑΛΟΣ Α.Ε.» στον Δήμο Κω</w:t>
      </w:r>
      <w:r w:rsidR="00370A9A">
        <w:rPr>
          <w:rFonts w:ascii="Arial Narrow" w:hAnsi="Arial Narrow"/>
          <w:bCs/>
        </w:rPr>
        <w:t xml:space="preserve"> για την επέκταση</w:t>
      </w:r>
      <w:r>
        <w:rPr>
          <w:rFonts w:ascii="Arial Narrow" w:hAnsi="Arial Narrow"/>
          <w:bCs/>
        </w:rPr>
        <w:t xml:space="preserve"> υφιστάμενης τουριστικής εγκατάστασης ξενοδοχείου, που έχει ανεγερθεί επί της μερίδας με κτηματολογικά στοιχεία 523 </w:t>
      </w:r>
      <w:r w:rsidR="00370A9A">
        <w:rPr>
          <w:rFonts w:ascii="Arial Narrow" w:hAnsi="Arial Narrow"/>
          <w:bCs/>
        </w:rPr>
        <w:t>Γαιών Καρδάμαινας Δήμου Κω.</w:t>
      </w:r>
    </w:p>
    <w:p w:rsidR="0037206E" w:rsidRDefault="0037206E" w:rsidP="00575C43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Επιχορήγηση πολιτιστικών και αθλητικών συλλόγων.</w:t>
      </w:r>
    </w:p>
    <w:p w:rsidR="006E62CB" w:rsidRPr="00D172CE" w:rsidRDefault="006E62CB" w:rsidP="00575C43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Αποδοχή ποσού 71.800 € για την κάλυψη δράσεων πυροπροστασίας.</w:t>
      </w:r>
    </w:p>
    <w:p w:rsidR="00E329C0" w:rsidRPr="00E329C0" w:rsidRDefault="00E329C0" w:rsidP="00E329C0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 w:rsidRPr="00E329C0">
        <w:rPr>
          <w:rFonts w:ascii="Arial Narrow" w:hAnsi="Arial Narrow"/>
          <w:bCs/>
        </w:rPr>
        <w:t>Έγκριση</w:t>
      </w:r>
      <w:r>
        <w:rPr>
          <w:rFonts w:ascii="Arial Narrow" w:hAnsi="Arial Narrow"/>
          <w:bCs/>
        </w:rPr>
        <w:t xml:space="preserve"> και π</w:t>
      </w:r>
      <w:r w:rsidRPr="00E329C0">
        <w:rPr>
          <w:rFonts w:ascii="Arial Narrow" w:hAnsi="Arial Narrow"/>
          <w:bCs/>
        </w:rPr>
        <w:t xml:space="preserve">ροέγκριση μετάβασης </w:t>
      </w:r>
      <w:r>
        <w:rPr>
          <w:rFonts w:ascii="Arial Narrow" w:hAnsi="Arial Narrow"/>
          <w:bCs/>
        </w:rPr>
        <w:t>αιρετών, για εκτός έδρας υπηρεσία.</w:t>
      </w:r>
    </w:p>
    <w:p w:rsidR="00575C43" w:rsidRPr="00E329C0" w:rsidRDefault="00575C43" w:rsidP="00E329C0">
      <w:pPr>
        <w:spacing w:after="0" w:line="360" w:lineRule="auto"/>
        <w:ind w:left="284" w:right="-176"/>
        <w:jc w:val="both"/>
        <w:outlineLvl w:val="0"/>
        <w:rPr>
          <w:rFonts w:ascii="Arial Narrow" w:hAnsi="Arial Narrow"/>
          <w:bCs/>
        </w:rPr>
      </w:pPr>
    </w:p>
    <w:p w:rsidR="00355FF2" w:rsidRPr="00D172CE" w:rsidRDefault="00001B7A" w:rsidP="00E136B4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                                                                                                                           </w:t>
      </w:r>
      <w:r w:rsidR="00644EA6" w:rsidRPr="003308F2">
        <w:rPr>
          <w:rFonts w:ascii="Arial Narrow" w:hAnsi="Arial Narrow"/>
          <w:b/>
          <w:bCs/>
          <w:sz w:val="24"/>
        </w:rPr>
        <w:t>Ο ΠΡΟΕΔΡΟΣ ΤΟΥ Δ.Σ.</w:t>
      </w:r>
    </w:p>
    <w:p w:rsidR="00E136B4" w:rsidRPr="00D172CE" w:rsidRDefault="00E136B4" w:rsidP="00E136B4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</w:p>
    <w:p w:rsidR="005F5C6B" w:rsidRPr="005F5C6B" w:rsidRDefault="00001B7A" w:rsidP="00E136B4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                                                                                                                      </w:t>
      </w:r>
      <w:r w:rsidR="005F5C6B"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b/>
          <w:bCs/>
          <w:sz w:val="24"/>
        </w:rPr>
        <w:t xml:space="preserve">   </w:t>
      </w:r>
      <w:r w:rsidR="00E32B05">
        <w:rPr>
          <w:rFonts w:ascii="Arial Narrow" w:hAnsi="Arial Narrow"/>
          <w:b/>
          <w:bCs/>
          <w:sz w:val="24"/>
        </w:rPr>
        <w:t>Β</w:t>
      </w:r>
      <w:r w:rsidR="00E32B05" w:rsidRPr="003308F2">
        <w:rPr>
          <w:rFonts w:ascii="Arial Narrow" w:hAnsi="Arial Narrow"/>
          <w:b/>
          <w:bCs/>
          <w:sz w:val="24"/>
        </w:rPr>
        <w:t>ΑΣΙΛΕΙΟΣ ΔΡΟΣΟΣ</w:t>
      </w:r>
    </w:p>
    <w:p w:rsidR="00E136B4" w:rsidRPr="00D172CE" w:rsidRDefault="00E136B4" w:rsidP="00E136B4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E136B4" w:rsidRPr="00D172CE" w:rsidRDefault="00E136B4" w:rsidP="00E136B4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7F6851" w:rsidRDefault="007F6851" w:rsidP="00E136B4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7F6851" w:rsidRDefault="007F6851" w:rsidP="00E136B4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7F6851" w:rsidRDefault="007F6851" w:rsidP="00E136B4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7F6851" w:rsidRDefault="007F6851" w:rsidP="00E136B4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7F6851" w:rsidRDefault="007F6851" w:rsidP="00E136B4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7F6851" w:rsidRDefault="007F6851" w:rsidP="00E136B4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7F6851" w:rsidRDefault="007F6851" w:rsidP="00E136B4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E136B4" w:rsidRPr="00D172CE" w:rsidRDefault="0039040C" w:rsidP="00E136B4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Cs/>
          <w:i/>
          <w:sz w:val="18"/>
          <w:szCs w:val="18"/>
        </w:rPr>
      </w:pPr>
      <w:r w:rsidRPr="00E136B4">
        <w:rPr>
          <w:rFonts w:asciiTheme="majorHAnsi" w:hAnsiTheme="majorHAnsi"/>
          <w:b/>
          <w:bCs/>
          <w:i/>
          <w:sz w:val="18"/>
          <w:szCs w:val="18"/>
          <w:u w:val="single"/>
        </w:rPr>
        <w:t>Σ</w:t>
      </w:r>
      <w:r w:rsidR="00E32B05" w:rsidRPr="00E136B4">
        <w:rPr>
          <w:rFonts w:asciiTheme="majorHAnsi" w:hAnsiTheme="majorHAnsi"/>
          <w:b/>
          <w:bCs/>
          <w:i/>
          <w:sz w:val="18"/>
          <w:szCs w:val="18"/>
          <w:u w:val="single"/>
        </w:rPr>
        <w:t>ημείωση :</w:t>
      </w:r>
      <w:r w:rsidR="00E136B4" w:rsidRPr="00E136B4">
        <w:rPr>
          <w:rFonts w:asciiTheme="majorHAnsi" w:hAnsiTheme="majorHAnsi"/>
          <w:bCs/>
          <w:i/>
          <w:sz w:val="18"/>
          <w:szCs w:val="18"/>
        </w:rPr>
        <w:t xml:space="preserve"> </w:t>
      </w:r>
    </w:p>
    <w:p w:rsidR="00E136B4" w:rsidRPr="00E136B4" w:rsidRDefault="00E329C0" w:rsidP="00E136B4">
      <w:pPr>
        <w:spacing w:after="0" w:line="240" w:lineRule="auto"/>
        <w:ind w:left="284" w:right="-176"/>
        <w:jc w:val="both"/>
        <w:outlineLvl w:val="0"/>
        <w:rPr>
          <w:rFonts w:asciiTheme="minorHAnsi" w:hAnsiTheme="minorHAnsi"/>
          <w:bCs/>
          <w:sz w:val="16"/>
          <w:szCs w:val="16"/>
        </w:rPr>
      </w:pPr>
      <w:r w:rsidRPr="00E136B4">
        <w:rPr>
          <w:rFonts w:asciiTheme="majorHAnsi" w:hAnsiTheme="majorHAnsi"/>
          <w:bCs/>
          <w:i/>
          <w:sz w:val="18"/>
          <w:szCs w:val="18"/>
        </w:rPr>
        <w:t xml:space="preserve">Η συνεδρίαση του Δημοτικού Συμβουλίου κρίνεται κατεπείγουσα, διότι το 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1ο </w:t>
      </w:r>
      <w:r w:rsidRPr="00E136B4">
        <w:rPr>
          <w:rFonts w:asciiTheme="majorHAnsi" w:hAnsiTheme="majorHAnsi"/>
          <w:bCs/>
          <w:i/>
          <w:sz w:val="18"/>
          <w:szCs w:val="18"/>
        </w:rPr>
        <w:t xml:space="preserve">θέμα της ημερήσιας διάταξης αφορά στην </w:t>
      </w:r>
      <w:r w:rsidR="006272C4">
        <w:rPr>
          <w:rFonts w:asciiTheme="majorHAnsi" w:hAnsiTheme="majorHAnsi"/>
          <w:bCs/>
          <w:i/>
          <w:sz w:val="18"/>
          <w:szCs w:val="18"/>
        </w:rPr>
        <w:t>συν</w:t>
      </w:r>
      <w:r w:rsidRPr="00E136B4">
        <w:rPr>
          <w:rFonts w:asciiTheme="majorHAnsi" w:hAnsiTheme="majorHAnsi"/>
          <w:bCs/>
          <w:i/>
          <w:sz w:val="18"/>
          <w:szCs w:val="18"/>
        </w:rPr>
        <w:t>διοργάνω</w:t>
      </w:r>
      <w:r w:rsidR="006272C4">
        <w:rPr>
          <w:rFonts w:asciiTheme="majorHAnsi" w:hAnsiTheme="majorHAnsi"/>
          <w:bCs/>
          <w:i/>
          <w:sz w:val="18"/>
          <w:szCs w:val="18"/>
        </w:rPr>
        <w:t>ση των Αιγαιοπελαγίτικων Αγώνων μεταξύ του Δήμου Κω &amp; του ΥΠ.Ν.&amp;ΑΙΓ.,</w:t>
      </w:r>
      <w:r w:rsidRPr="00E136B4">
        <w:rPr>
          <w:rFonts w:asciiTheme="majorHAnsi" w:hAnsiTheme="majorHAnsi"/>
          <w:bCs/>
          <w:i/>
          <w:sz w:val="18"/>
          <w:szCs w:val="18"/>
        </w:rPr>
        <w:t xml:space="preserve"> που θα διεξαχθούν 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27 και 28 </w:t>
      </w:r>
      <w:r w:rsidRPr="00E136B4">
        <w:rPr>
          <w:rFonts w:asciiTheme="majorHAnsi" w:hAnsiTheme="majorHAnsi"/>
          <w:bCs/>
          <w:i/>
          <w:sz w:val="18"/>
          <w:szCs w:val="18"/>
        </w:rPr>
        <w:t>Σεπτεμβρίου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 και απαιτείται για το σκοπό αυτό η λήψη της σχετικής απόφασης για την κάλυψη οργανωτικών και λειτουργικών αναγκών της εκδήλωσης</w:t>
      </w:r>
      <w:r w:rsidR="00664FC5">
        <w:rPr>
          <w:rFonts w:asciiTheme="majorHAnsi" w:hAnsiTheme="majorHAnsi"/>
          <w:bCs/>
          <w:i/>
          <w:sz w:val="18"/>
          <w:szCs w:val="18"/>
        </w:rPr>
        <w:t>,</w:t>
      </w:r>
      <w:r w:rsidR="006272C4">
        <w:rPr>
          <w:rFonts w:asciiTheme="majorHAnsi" w:hAnsiTheme="majorHAnsi"/>
          <w:bCs/>
          <w:i/>
          <w:sz w:val="18"/>
          <w:szCs w:val="18"/>
        </w:rPr>
        <w:t xml:space="preserve"> όπως αναλυτικά αναγράφονται στο σχετικό κείμενο της εν λόγω Π.Σ.</w:t>
      </w:r>
      <w:r w:rsidR="00664FC5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6272C4">
        <w:rPr>
          <w:rFonts w:asciiTheme="majorHAnsi" w:hAnsiTheme="majorHAnsi"/>
          <w:bCs/>
          <w:i/>
          <w:sz w:val="18"/>
          <w:szCs w:val="18"/>
        </w:rPr>
        <w:t>Τ</w:t>
      </w:r>
      <w:r w:rsidR="00664FC5">
        <w:rPr>
          <w:rFonts w:asciiTheme="majorHAnsi" w:hAnsiTheme="majorHAnsi"/>
          <w:bCs/>
          <w:i/>
          <w:sz w:val="18"/>
          <w:szCs w:val="18"/>
        </w:rPr>
        <w:t xml:space="preserve">ο 2ο </w:t>
      </w:r>
      <w:r w:rsidR="001F3FCE" w:rsidRPr="00E136B4">
        <w:rPr>
          <w:rFonts w:asciiTheme="majorHAnsi" w:hAnsiTheme="majorHAnsi"/>
          <w:bCs/>
          <w:i/>
          <w:sz w:val="18"/>
          <w:szCs w:val="18"/>
        </w:rPr>
        <w:t xml:space="preserve">θέμα 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 xml:space="preserve">αφορά </w:t>
      </w:r>
      <w:r w:rsidR="005F5C6B" w:rsidRPr="00E136B4">
        <w:rPr>
          <w:rFonts w:asciiTheme="majorHAnsi" w:hAnsiTheme="majorHAnsi"/>
          <w:bCs/>
          <w:i/>
          <w:sz w:val="18"/>
          <w:szCs w:val="18"/>
        </w:rPr>
        <w:t>σ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 xml:space="preserve">το νευραλγικό </w:t>
      </w:r>
      <w:r w:rsidR="0037206E">
        <w:rPr>
          <w:rFonts w:asciiTheme="majorHAnsi" w:hAnsiTheme="majorHAnsi"/>
          <w:bCs/>
          <w:i/>
          <w:sz w:val="18"/>
          <w:szCs w:val="18"/>
        </w:rPr>
        <w:t xml:space="preserve">τομέα 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>της υγείας και κρίνεται αναγκαία η λήψη της σχετικής απόφασης.</w:t>
      </w:r>
      <w:r w:rsidR="001F3FCE" w:rsidRPr="00E136B4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>Τ</w:t>
      </w:r>
      <w:r w:rsidR="0099433B">
        <w:rPr>
          <w:rFonts w:asciiTheme="majorHAnsi" w:hAnsiTheme="majorHAnsi"/>
          <w:bCs/>
          <w:i/>
          <w:sz w:val="18"/>
          <w:szCs w:val="18"/>
        </w:rPr>
        <w:t>α</w:t>
      </w:r>
      <w:r w:rsidR="00D172CE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 θέμ</w:t>
      </w:r>
      <w:r w:rsidR="00D172CE">
        <w:rPr>
          <w:rFonts w:asciiTheme="majorHAnsi" w:hAnsiTheme="majorHAnsi"/>
          <w:bCs/>
          <w:i/>
          <w:sz w:val="18"/>
          <w:szCs w:val="18"/>
        </w:rPr>
        <w:t>α</w:t>
      </w:r>
      <w:r w:rsidR="0099433B">
        <w:rPr>
          <w:rFonts w:asciiTheme="majorHAnsi" w:hAnsiTheme="majorHAnsi"/>
          <w:bCs/>
          <w:i/>
          <w:sz w:val="18"/>
          <w:szCs w:val="18"/>
        </w:rPr>
        <w:t>τα 3 και 4</w:t>
      </w:r>
      <w:r w:rsidR="005F5C6B" w:rsidRPr="00E136B4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99433B">
        <w:rPr>
          <w:rFonts w:asciiTheme="majorHAnsi" w:hAnsiTheme="majorHAnsi"/>
          <w:bCs/>
          <w:i/>
          <w:sz w:val="18"/>
          <w:szCs w:val="18"/>
        </w:rPr>
        <w:t>αφορούν στη χορήγηση αδειών, απαραίτητων</w:t>
      </w:r>
      <w:r w:rsidR="00D172CE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 xml:space="preserve">για την εύρυθμη </w:t>
      </w:r>
      <w:r w:rsidR="0099433B">
        <w:rPr>
          <w:rFonts w:asciiTheme="majorHAnsi" w:hAnsiTheme="majorHAnsi"/>
          <w:bCs/>
          <w:i/>
          <w:sz w:val="18"/>
          <w:szCs w:val="18"/>
        </w:rPr>
        <w:t>λειτουργία ξενοδοχειακών μονάδων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 xml:space="preserve">, 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το </w:t>
      </w:r>
      <w:r w:rsidR="007F6851">
        <w:rPr>
          <w:rFonts w:asciiTheme="majorHAnsi" w:hAnsiTheme="majorHAnsi"/>
          <w:bCs/>
          <w:i/>
          <w:sz w:val="18"/>
          <w:szCs w:val="18"/>
        </w:rPr>
        <w:t>5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ο θέμα αφορά </w:t>
      </w:r>
      <w:r w:rsidR="0037206E">
        <w:rPr>
          <w:rFonts w:asciiTheme="majorHAnsi" w:hAnsiTheme="majorHAnsi"/>
          <w:bCs/>
          <w:i/>
          <w:sz w:val="18"/>
          <w:szCs w:val="18"/>
        </w:rPr>
        <w:t>εκδηλώσεις που θα πραγματοποιηθούν εντός Αυγούστου, σ</w:t>
      </w:r>
      <w:r w:rsidR="007F6851">
        <w:rPr>
          <w:rFonts w:asciiTheme="majorHAnsi" w:hAnsiTheme="majorHAnsi"/>
          <w:bCs/>
          <w:i/>
          <w:sz w:val="18"/>
          <w:szCs w:val="18"/>
        </w:rPr>
        <w:t>τ</w:t>
      </w:r>
      <w:r w:rsidR="0037206E">
        <w:rPr>
          <w:rFonts w:asciiTheme="majorHAnsi" w:hAnsiTheme="majorHAnsi"/>
          <w:bCs/>
          <w:i/>
          <w:sz w:val="18"/>
          <w:szCs w:val="18"/>
        </w:rPr>
        <w:t>α πλαίσια των Ιπποκρατείων</w:t>
      </w:r>
      <w:r w:rsidR="006E62CB">
        <w:rPr>
          <w:rFonts w:asciiTheme="majorHAnsi" w:hAnsiTheme="majorHAnsi"/>
          <w:bCs/>
          <w:i/>
          <w:sz w:val="18"/>
          <w:szCs w:val="18"/>
        </w:rPr>
        <w:t>, το 6</w:t>
      </w:r>
      <w:r w:rsidR="006E62CB" w:rsidRPr="006E62CB">
        <w:rPr>
          <w:rFonts w:asciiTheme="majorHAnsi" w:hAnsiTheme="majorHAnsi"/>
          <w:bCs/>
          <w:i/>
          <w:sz w:val="18"/>
          <w:szCs w:val="18"/>
        </w:rPr>
        <w:t>ο</w:t>
      </w:r>
      <w:r w:rsidR="006E62CB">
        <w:rPr>
          <w:rFonts w:asciiTheme="majorHAnsi" w:hAnsiTheme="majorHAnsi"/>
          <w:bCs/>
          <w:i/>
          <w:sz w:val="18"/>
          <w:szCs w:val="18"/>
        </w:rPr>
        <w:t xml:space="preserve"> θέμα αφορά  </w:t>
      </w:r>
      <w:r w:rsidR="00C910F5">
        <w:rPr>
          <w:rFonts w:asciiTheme="majorHAnsi" w:hAnsiTheme="majorHAnsi"/>
          <w:bCs/>
          <w:i/>
          <w:sz w:val="18"/>
          <w:szCs w:val="18"/>
        </w:rPr>
        <w:t>στην αποδοχή που ποσού για την πυροπροστασία</w:t>
      </w:r>
      <w:r w:rsidR="006272C4">
        <w:rPr>
          <w:rFonts w:asciiTheme="majorHAnsi" w:hAnsiTheme="majorHAnsi"/>
          <w:bCs/>
          <w:i/>
          <w:sz w:val="18"/>
          <w:szCs w:val="18"/>
        </w:rPr>
        <w:t xml:space="preserve"> και χρήζει </w:t>
      </w:r>
      <w:r w:rsidR="00C910F5">
        <w:rPr>
          <w:rFonts w:asciiTheme="majorHAnsi" w:hAnsiTheme="majorHAnsi"/>
          <w:bCs/>
          <w:i/>
          <w:sz w:val="18"/>
          <w:szCs w:val="18"/>
        </w:rPr>
        <w:t>ιδιαίτερης σπουδαιότητας για την προστασία του νησιού από πυρκαγιές ενόψει της θερινής περιόδου</w:t>
      </w:r>
      <w:r w:rsidR="006272C4">
        <w:rPr>
          <w:rFonts w:asciiTheme="majorHAnsi" w:hAnsiTheme="majorHAnsi"/>
          <w:bCs/>
          <w:i/>
          <w:sz w:val="18"/>
          <w:szCs w:val="18"/>
        </w:rPr>
        <w:t>.</w:t>
      </w:r>
      <w:r w:rsidR="0037206E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6272C4">
        <w:rPr>
          <w:rFonts w:asciiTheme="majorHAnsi" w:hAnsiTheme="majorHAnsi"/>
          <w:bCs/>
          <w:i/>
          <w:sz w:val="18"/>
          <w:szCs w:val="18"/>
        </w:rPr>
        <w:t>Τ</w:t>
      </w:r>
      <w:r w:rsidR="0037206E">
        <w:rPr>
          <w:rFonts w:asciiTheme="majorHAnsi" w:hAnsiTheme="majorHAnsi"/>
          <w:bCs/>
          <w:i/>
          <w:sz w:val="18"/>
          <w:szCs w:val="18"/>
        </w:rPr>
        <w:t xml:space="preserve">ο </w:t>
      </w:r>
      <w:r w:rsidR="006E62CB">
        <w:rPr>
          <w:rFonts w:asciiTheme="majorHAnsi" w:hAnsiTheme="majorHAnsi"/>
          <w:bCs/>
          <w:i/>
          <w:sz w:val="18"/>
          <w:szCs w:val="18"/>
        </w:rPr>
        <w:t>7</w:t>
      </w:r>
      <w:r w:rsidR="0037206E" w:rsidRPr="006E62CB">
        <w:rPr>
          <w:rFonts w:asciiTheme="majorHAnsi" w:hAnsiTheme="majorHAnsi"/>
          <w:bCs/>
          <w:i/>
          <w:sz w:val="18"/>
          <w:szCs w:val="18"/>
        </w:rPr>
        <w:t>ο</w:t>
      </w:r>
      <w:r w:rsidR="0037206E">
        <w:rPr>
          <w:rFonts w:asciiTheme="majorHAnsi" w:hAnsiTheme="majorHAnsi"/>
          <w:bCs/>
          <w:i/>
          <w:sz w:val="18"/>
          <w:szCs w:val="18"/>
        </w:rPr>
        <w:t xml:space="preserve"> θέμα</w:t>
      </w:r>
      <w:r w:rsidR="006272C4">
        <w:rPr>
          <w:rFonts w:asciiTheme="majorHAnsi" w:hAnsiTheme="majorHAnsi"/>
          <w:bCs/>
          <w:i/>
          <w:sz w:val="18"/>
          <w:szCs w:val="18"/>
        </w:rPr>
        <w:t xml:space="preserve"> της Η.Δ.,</w:t>
      </w:r>
      <w:r w:rsidR="0037206E">
        <w:rPr>
          <w:rFonts w:asciiTheme="majorHAnsi" w:hAnsiTheme="majorHAnsi"/>
          <w:bCs/>
          <w:i/>
          <w:sz w:val="18"/>
          <w:szCs w:val="18"/>
        </w:rPr>
        <w:t xml:space="preserve"> αφορά  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>στην έγκριση και προέγκριση μετάβασης αιρετών, όπως προβλέπεται στις διατάξεις του Ν. 2685/1999 «περί μετάβασ</w:t>
      </w:r>
      <w:r w:rsidR="005F5C6B" w:rsidRPr="00E136B4">
        <w:rPr>
          <w:rFonts w:asciiTheme="majorHAnsi" w:hAnsiTheme="majorHAnsi"/>
          <w:bCs/>
          <w:i/>
          <w:sz w:val="18"/>
          <w:szCs w:val="18"/>
        </w:rPr>
        <w:t xml:space="preserve">ης μετακινουμένων εντός &amp; εκτός 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>Επικρατείας».</w:t>
      </w:r>
    </w:p>
    <w:sectPr w:rsidR="00E136B4" w:rsidRPr="00E136B4" w:rsidSect="00E136B4">
      <w:footerReference w:type="even" r:id="rId9"/>
      <w:footerReference w:type="default" r:id="rId10"/>
      <w:footerReference w:type="first" r:id="rId11"/>
      <w:pgSz w:w="11906" w:h="16838" w:code="9"/>
      <w:pgMar w:top="568" w:right="1274" w:bottom="851" w:left="1134" w:header="3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F5" w:rsidRDefault="00C910F5" w:rsidP="00CD5EB4">
      <w:pPr>
        <w:spacing w:after="0" w:line="240" w:lineRule="auto"/>
      </w:pPr>
      <w:r>
        <w:separator/>
      </w:r>
    </w:p>
  </w:endnote>
  <w:endnote w:type="continuationSeparator" w:id="0">
    <w:p w:rsidR="00C910F5" w:rsidRDefault="00C910F5" w:rsidP="00CD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5" w:rsidRDefault="00C910F5" w:rsidP="007078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10F5" w:rsidRDefault="00C910F5" w:rsidP="0070784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92"/>
      <w:docPartObj>
        <w:docPartGallery w:val="Page Numbers (Bottom of Page)"/>
        <w:docPartUnique/>
      </w:docPartObj>
    </w:sdtPr>
    <w:sdtContent>
      <w:p w:rsidR="00C910F5" w:rsidRDefault="00C910F5" w:rsidP="005F5C6B">
        <w:pPr>
          <w:pStyle w:val="a7"/>
          <w:pBdr>
            <w:top w:val="single" w:sz="4" w:space="4" w:color="auto"/>
          </w:pBdr>
          <w:spacing w:before="120"/>
        </w:pPr>
        <w:r w:rsidRPr="00331197">
          <w:rPr>
            <w:bdr w:val="single" w:sz="4" w:space="0" w:color="auto"/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C910F5" w:rsidRPr="00820002" w:rsidRDefault="00C910F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5" w:rsidRPr="00637555" w:rsidRDefault="00C910F5" w:rsidP="00E542DD">
    <w:pPr>
      <w:pStyle w:val="a7"/>
      <w:pBdr>
        <w:top w:val="single" w:sz="4" w:space="7" w:color="auto"/>
      </w:pBdr>
      <w:spacing w:before="120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F5" w:rsidRDefault="00C910F5" w:rsidP="00CD5EB4">
      <w:pPr>
        <w:spacing w:after="0" w:line="240" w:lineRule="auto"/>
      </w:pPr>
      <w:r>
        <w:separator/>
      </w:r>
    </w:p>
  </w:footnote>
  <w:footnote w:type="continuationSeparator" w:id="0">
    <w:p w:rsidR="00C910F5" w:rsidRDefault="00C910F5" w:rsidP="00CD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CDE"/>
    <w:multiLevelType w:val="hybridMultilevel"/>
    <w:tmpl w:val="10AAC9BA"/>
    <w:lvl w:ilvl="0" w:tplc="939432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348EF"/>
    <w:multiLevelType w:val="hybridMultilevel"/>
    <w:tmpl w:val="CCEAB26A"/>
    <w:lvl w:ilvl="0" w:tplc="0CC06A6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1EFD"/>
    <w:multiLevelType w:val="hybridMultilevel"/>
    <w:tmpl w:val="F356BDEC"/>
    <w:lvl w:ilvl="0" w:tplc="A43E5244">
      <w:start w:val="1"/>
      <w:numFmt w:val="bullet"/>
      <w:lvlText w:val="┅"/>
      <w:lvlJc w:val="left"/>
      <w:pPr>
        <w:ind w:left="1146" w:hanging="360"/>
      </w:pPr>
      <w:rPr>
        <w:rFonts w:ascii="Lucida Sans Unicode" w:hAnsi="Lucida Sans Unicode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A643A6"/>
    <w:multiLevelType w:val="hybridMultilevel"/>
    <w:tmpl w:val="B5EE187A"/>
    <w:lvl w:ilvl="0" w:tplc="7264FAB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C15C06"/>
    <w:multiLevelType w:val="hybridMultilevel"/>
    <w:tmpl w:val="CCEAB26A"/>
    <w:lvl w:ilvl="0" w:tplc="0CC06A6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43FB"/>
    <w:multiLevelType w:val="hybridMultilevel"/>
    <w:tmpl w:val="56045B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6E03E3"/>
    <w:multiLevelType w:val="hybridMultilevel"/>
    <w:tmpl w:val="48262A88"/>
    <w:lvl w:ilvl="0" w:tplc="92C4FD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4EA6"/>
    <w:rsid w:val="00001B7A"/>
    <w:rsid w:val="000136FD"/>
    <w:rsid w:val="000577A9"/>
    <w:rsid w:val="00066B73"/>
    <w:rsid w:val="000B3187"/>
    <w:rsid w:val="000D5584"/>
    <w:rsid w:val="000F6024"/>
    <w:rsid w:val="00106E65"/>
    <w:rsid w:val="001130D7"/>
    <w:rsid w:val="0014269E"/>
    <w:rsid w:val="0015385B"/>
    <w:rsid w:val="00162B53"/>
    <w:rsid w:val="001873C4"/>
    <w:rsid w:val="001C5180"/>
    <w:rsid w:val="001F3FCE"/>
    <w:rsid w:val="00202285"/>
    <w:rsid w:val="0021631F"/>
    <w:rsid w:val="00226659"/>
    <w:rsid w:val="00270C06"/>
    <w:rsid w:val="002764F8"/>
    <w:rsid w:val="002B4CEA"/>
    <w:rsid w:val="002C05D1"/>
    <w:rsid w:val="002C2BB8"/>
    <w:rsid w:val="002D3315"/>
    <w:rsid w:val="00320180"/>
    <w:rsid w:val="00324711"/>
    <w:rsid w:val="00326E10"/>
    <w:rsid w:val="00331197"/>
    <w:rsid w:val="00331FF3"/>
    <w:rsid w:val="003409F0"/>
    <w:rsid w:val="00350CAF"/>
    <w:rsid w:val="00355FF2"/>
    <w:rsid w:val="00365CC2"/>
    <w:rsid w:val="00370A9A"/>
    <w:rsid w:val="0037206E"/>
    <w:rsid w:val="0037617A"/>
    <w:rsid w:val="0039040C"/>
    <w:rsid w:val="003A384E"/>
    <w:rsid w:val="003C5CE2"/>
    <w:rsid w:val="003C6B3D"/>
    <w:rsid w:val="00405008"/>
    <w:rsid w:val="00440F5B"/>
    <w:rsid w:val="00444D97"/>
    <w:rsid w:val="00453CF1"/>
    <w:rsid w:val="00476ABC"/>
    <w:rsid w:val="004848D3"/>
    <w:rsid w:val="004970F2"/>
    <w:rsid w:val="0049710B"/>
    <w:rsid w:val="004A23FB"/>
    <w:rsid w:val="004D280F"/>
    <w:rsid w:val="005103F6"/>
    <w:rsid w:val="0051307B"/>
    <w:rsid w:val="00524D98"/>
    <w:rsid w:val="005540DB"/>
    <w:rsid w:val="005732BB"/>
    <w:rsid w:val="00575C43"/>
    <w:rsid w:val="005844DF"/>
    <w:rsid w:val="00592880"/>
    <w:rsid w:val="005C46DB"/>
    <w:rsid w:val="005E2CA0"/>
    <w:rsid w:val="005F4E34"/>
    <w:rsid w:val="005F5C6B"/>
    <w:rsid w:val="00600C32"/>
    <w:rsid w:val="00624E6D"/>
    <w:rsid w:val="006272C4"/>
    <w:rsid w:val="00644EA6"/>
    <w:rsid w:val="00663B2A"/>
    <w:rsid w:val="00664FC5"/>
    <w:rsid w:val="006B0F36"/>
    <w:rsid w:val="006B6C50"/>
    <w:rsid w:val="006B710B"/>
    <w:rsid w:val="006C3966"/>
    <w:rsid w:val="006D604D"/>
    <w:rsid w:val="006E62CB"/>
    <w:rsid w:val="006F21E8"/>
    <w:rsid w:val="007038BD"/>
    <w:rsid w:val="00707840"/>
    <w:rsid w:val="00716743"/>
    <w:rsid w:val="00736F60"/>
    <w:rsid w:val="007700C3"/>
    <w:rsid w:val="007826B3"/>
    <w:rsid w:val="007A061A"/>
    <w:rsid w:val="007A116D"/>
    <w:rsid w:val="007D0358"/>
    <w:rsid w:val="007F6851"/>
    <w:rsid w:val="00831A7A"/>
    <w:rsid w:val="00837F12"/>
    <w:rsid w:val="00844CA3"/>
    <w:rsid w:val="00852CB3"/>
    <w:rsid w:val="00865960"/>
    <w:rsid w:val="00870FA5"/>
    <w:rsid w:val="00897872"/>
    <w:rsid w:val="008A4E20"/>
    <w:rsid w:val="008B2897"/>
    <w:rsid w:val="008D1C62"/>
    <w:rsid w:val="008E0D02"/>
    <w:rsid w:val="008F2A44"/>
    <w:rsid w:val="008F4D87"/>
    <w:rsid w:val="00913ABD"/>
    <w:rsid w:val="009145C5"/>
    <w:rsid w:val="009628D4"/>
    <w:rsid w:val="0096298C"/>
    <w:rsid w:val="00965396"/>
    <w:rsid w:val="009704B6"/>
    <w:rsid w:val="00974BA5"/>
    <w:rsid w:val="0098598B"/>
    <w:rsid w:val="0099433B"/>
    <w:rsid w:val="009A6D89"/>
    <w:rsid w:val="009C5A75"/>
    <w:rsid w:val="009C62B6"/>
    <w:rsid w:val="009C7B96"/>
    <w:rsid w:val="009D6A3E"/>
    <w:rsid w:val="009E346E"/>
    <w:rsid w:val="009E4E44"/>
    <w:rsid w:val="00A14D0A"/>
    <w:rsid w:val="00A40131"/>
    <w:rsid w:val="00A771D4"/>
    <w:rsid w:val="00A82412"/>
    <w:rsid w:val="00A95A4F"/>
    <w:rsid w:val="00A960BC"/>
    <w:rsid w:val="00A978F5"/>
    <w:rsid w:val="00AD54EE"/>
    <w:rsid w:val="00AE4403"/>
    <w:rsid w:val="00B17424"/>
    <w:rsid w:val="00B30096"/>
    <w:rsid w:val="00B33684"/>
    <w:rsid w:val="00B552D9"/>
    <w:rsid w:val="00B650D6"/>
    <w:rsid w:val="00B707BA"/>
    <w:rsid w:val="00BE3D40"/>
    <w:rsid w:val="00BE5758"/>
    <w:rsid w:val="00BE73EC"/>
    <w:rsid w:val="00BF68EC"/>
    <w:rsid w:val="00C0139B"/>
    <w:rsid w:val="00C07E85"/>
    <w:rsid w:val="00C36022"/>
    <w:rsid w:val="00C4313E"/>
    <w:rsid w:val="00C62F34"/>
    <w:rsid w:val="00C747FE"/>
    <w:rsid w:val="00C910F5"/>
    <w:rsid w:val="00CA0F14"/>
    <w:rsid w:val="00CA6B05"/>
    <w:rsid w:val="00CD5EB4"/>
    <w:rsid w:val="00D00D83"/>
    <w:rsid w:val="00D04554"/>
    <w:rsid w:val="00D070CE"/>
    <w:rsid w:val="00D105D8"/>
    <w:rsid w:val="00D12094"/>
    <w:rsid w:val="00D123AD"/>
    <w:rsid w:val="00D145D2"/>
    <w:rsid w:val="00D172CE"/>
    <w:rsid w:val="00D42380"/>
    <w:rsid w:val="00D6056B"/>
    <w:rsid w:val="00D62E46"/>
    <w:rsid w:val="00D8727B"/>
    <w:rsid w:val="00D928EE"/>
    <w:rsid w:val="00DC79D3"/>
    <w:rsid w:val="00DD0D2E"/>
    <w:rsid w:val="00DF1738"/>
    <w:rsid w:val="00DF4799"/>
    <w:rsid w:val="00E136B4"/>
    <w:rsid w:val="00E22B07"/>
    <w:rsid w:val="00E329C0"/>
    <w:rsid w:val="00E32B05"/>
    <w:rsid w:val="00E33961"/>
    <w:rsid w:val="00E37FD7"/>
    <w:rsid w:val="00E5221C"/>
    <w:rsid w:val="00E52CE6"/>
    <w:rsid w:val="00E542DD"/>
    <w:rsid w:val="00E64039"/>
    <w:rsid w:val="00E763C4"/>
    <w:rsid w:val="00E85BB0"/>
    <w:rsid w:val="00E941ED"/>
    <w:rsid w:val="00E978FD"/>
    <w:rsid w:val="00EA1070"/>
    <w:rsid w:val="00EA506B"/>
    <w:rsid w:val="00EB2205"/>
    <w:rsid w:val="00EE6CDD"/>
    <w:rsid w:val="00EF7CD0"/>
    <w:rsid w:val="00F165B5"/>
    <w:rsid w:val="00F2383A"/>
    <w:rsid w:val="00F52B30"/>
    <w:rsid w:val="00F5526F"/>
    <w:rsid w:val="00F8576A"/>
    <w:rsid w:val="00FB0034"/>
    <w:rsid w:val="00FB3603"/>
    <w:rsid w:val="00FC465C"/>
    <w:rsid w:val="00FE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rsid w:val="00644E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uiPriority w:val="99"/>
    <w:rsid w:val="00644EA6"/>
    <w:rPr>
      <w:sz w:val="24"/>
      <w:szCs w:val="24"/>
    </w:rPr>
  </w:style>
  <w:style w:type="character" w:styleId="a8">
    <w:name w:val="page number"/>
    <w:basedOn w:val="a0"/>
    <w:rsid w:val="00644EA6"/>
  </w:style>
  <w:style w:type="paragraph" w:styleId="a9">
    <w:name w:val="header"/>
    <w:basedOn w:val="a"/>
    <w:link w:val="Char1"/>
    <w:unhideWhenUsed/>
    <w:rsid w:val="00644EA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44EA6"/>
    <w:rPr>
      <w:rFonts w:ascii="Calibri" w:hAnsi="Calibri"/>
      <w:sz w:val="22"/>
      <w:szCs w:val="22"/>
    </w:rPr>
  </w:style>
  <w:style w:type="paragraph" w:styleId="aa">
    <w:name w:val="Body Text"/>
    <w:basedOn w:val="a"/>
    <w:link w:val="Char2"/>
    <w:uiPriority w:val="99"/>
    <w:unhideWhenUsed/>
    <w:rsid w:val="00644EA6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644EA6"/>
    <w:rPr>
      <w:rFonts w:ascii="Calibri" w:hAnsi="Calibri"/>
      <w:sz w:val="22"/>
      <w:szCs w:val="22"/>
    </w:rPr>
  </w:style>
  <w:style w:type="paragraph" w:customStyle="1" w:styleId="Default">
    <w:name w:val="Default"/>
    <w:rsid w:val="00644EA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ab">
    <w:name w:val="Ετικέτα κεφαλίδας μηνύματος"/>
    <w:rsid w:val="00453CF1"/>
    <w:rPr>
      <w:rFonts w:ascii="Arial" w:hAnsi="Arial"/>
      <w:b/>
      <w:spacing w:val="-4"/>
      <w:sz w:val="18"/>
      <w:vertAlign w:val="baseline"/>
    </w:rPr>
  </w:style>
  <w:style w:type="paragraph" w:styleId="Web">
    <w:name w:val="Normal (Web)"/>
    <w:basedOn w:val="a"/>
    <w:uiPriority w:val="99"/>
    <w:unhideWhenUsed/>
    <w:rsid w:val="00575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Char3"/>
    <w:uiPriority w:val="99"/>
    <w:unhideWhenUsed/>
    <w:rsid w:val="00E37FD7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c"/>
    <w:uiPriority w:val="99"/>
    <w:rsid w:val="00E37FD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B7B140-2D66-4FA8-B4F3-21DC84AAC5F5}"/>
</file>

<file path=customXml/itemProps2.xml><?xml version="1.0" encoding="utf-8"?>
<ds:datastoreItem xmlns:ds="http://schemas.openxmlformats.org/officeDocument/2006/customXml" ds:itemID="{37B930CE-5F52-44F0-A14F-504206667124}"/>
</file>

<file path=customXml/itemProps3.xml><?xml version="1.0" encoding="utf-8"?>
<ds:datastoreItem xmlns:ds="http://schemas.openxmlformats.org/officeDocument/2006/customXml" ds:itemID="{E77B19EC-BD99-4855-8682-D470F950E6BE}"/>
</file>

<file path=customXml/itemProps4.xml><?xml version="1.0" encoding="utf-8"?>
<ds:datastoreItem xmlns:ds="http://schemas.openxmlformats.org/officeDocument/2006/customXml" ds:itemID="{200F0091-3A2D-4EF1-8CDE-88B759485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2014-08-11T10:28:00Z</cp:lastPrinted>
  <dcterms:created xsi:type="dcterms:W3CDTF">2014-08-11T09:05:00Z</dcterms:created>
  <dcterms:modified xsi:type="dcterms:W3CDTF">2014-08-11T10:35:00Z</dcterms:modified>
</cp:coreProperties>
</file>